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IDENTIFICACIÓN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Periodo del plan:  de __________ a __________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Unidad de manejo: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Área protegida: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Categoría: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Zona de manejo: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propietario o razón social: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titular: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Representante legal: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Identificación (cédula/DPI): </w:t>
      </w:r>
      <w:r>
        <w:rPr>
          <w:rFonts w:ascii="Arial" w:hAnsi="Arial"/>
          <w:b w:val="0"/>
          <w:i w:val="0"/>
          <w:color w:val="888888"/>
          <w:sz w:val="20"/>
        </w:rPr>
        <w:t>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Dirección: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Correo electrónico: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profesional responsable: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profesional: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colegiado: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Reg./CONAP: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Fecha de entrega: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1.  OBJETIVOS DEL PLAN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2.  DURACIÓN Y REVISIÓN DEL PLAN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2.1  </w:t>
      </w:r>
      <w:r>
        <w:rPr>
          <w:rFonts w:ascii="Arial" w:hAnsi="Arial"/>
          <w:b/>
          <w:i w:val="0"/>
          <w:color w:val="1A8A50"/>
          <w:sz w:val="19"/>
        </w:rPr>
        <w:t>Duración de la ejecución del plan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2.2  </w:t>
      </w:r>
      <w:r>
        <w:rPr>
          <w:rFonts w:ascii="Arial" w:hAnsi="Arial"/>
          <w:b/>
          <w:i w:val="0"/>
          <w:color w:val="1A8A50"/>
          <w:sz w:val="19"/>
        </w:rPr>
        <w:t>Revisión y actualización del plan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Inicio __________  Finalización __________  Plazo ________ años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3.  INFORMACIÓN BÁSICA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3.1  </w:t>
      </w:r>
      <w:r>
        <w:rPr>
          <w:rFonts w:ascii="Arial" w:hAnsi="Arial"/>
          <w:b/>
          <w:i w:val="0"/>
          <w:color w:val="1A8A50"/>
          <w:sz w:val="19"/>
        </w:rPr>
        <w:t>Régimen de propiedad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Régimen de propiedad: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Identificación de la unidad de manejo: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de identificación del inmueble / contrato de arrendamiento: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UM (ha):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Área propuesta a manejar (ha):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3.2  </w:t>
      </w:r>
      <w:r>
        <w:rPr>
          <w:rFonts w:ascii="Arial" w:hAnsi="Arial"/>
          <w:b/>
          <w:i w:val="0"/>
          <w:color w:val="1A8A50"/>
          <w:sz w:val="19"/>
        </w:rPr>
        <w:t>Localización de la propiedad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3.2.1  </w:t>
      </w:r>
      <w:r>
        <w:rPr>
          <w:rFonts w:ascii="Arial" w:hAnsi="Arial"/>
          <w:b/>
          <w:i w:val="0"/>
          <w:color w:val="333333"/>
          <w:sz w:val="18"/>
        </w:rPr>
        <w:t>Ubicación administrativa (acceso, ubicación respecto al AP y límites municipales, colindantes)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3.2.2  </w:t>
      </w:r>
      <w:r>
        <w:rPr>
          <w:rFonts w:ascii="Arial" w:hAnsi="Arial"/>
          <w:b/>
          <w:i w:val="0"/>
          <w:color w:val="333333"/>
          <w:sz w:val="18"/>
        </w:rPr>
        <w:t>Ubicación geográfica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Hojas cartográficas: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Números: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1. Ubicación geográfica de la unidad de manejo (indicar zona y DATUM):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Vértice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Latitud Norte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Oeste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3.3  </w:t>
      </w:r>
      <w:r>
        <w:rPr>
          <w:rFonts w:ascii="Arial" w:hAnsi="Arial"/>
          <w:b/>
          <w:i w:val="0"/>
          <w:color w:val="1A8A50"/>
          <w:sz w:val="19"/>
        </w:rPr>
        <w:t>Características físicas y climáticas (relieve, suelos, hidrología; precipitación, temperatura)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3.4  </w:t>
      </w:r>
      <w:r>
        <w:rPr>
          <w:rFonts w:ascii="Arial" w:hAnsi="Arial"/>
          <w:b/>
          <w:i w:val="0"/>
          <w:color w:val="1A8A50"/>
          <w:sz w:val="19"/>
        </w:rPr>
        <w:t>Descripción de la vegetación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3.5  </w:t>
      </w:r>
      <w:r>
        <w:rPr>
          <w:rFonts w:ascii="Arial" w:hAnsi="Arial"/>
          <w:b/>
          <w:i w:val="0"/>
          <w:color w:val="1A8A50"/>
          <w:sz w:val="19"/>
        </w:rPr>
        <w:t>Cobertura y uso actual del suelo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2. Uso actual del suelo (debe coincidir con el área total de la UM):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Uso (forestal / agropecuario / otros)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Extensión (ha)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%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4.  INVENTARIO FORESTAL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4.1  </w:t>
      </w:r>
      <w:r>
        <w:rPr>
          <w:rFonts w:ascii="Arial" w:hAnsi="Arial"/>
          <w:b/>
          <w:i w:val="0"/>
          <w:color w:val="1A8A50"/>
          <w:sz w:val="19"/>
        </w:rPr>
        <w:t>Levantamiento de información (número de parcelas, tamaño y forma)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Bosques latifoliados &lt; 100 ha: aplicar censo comercial y de futura cosecha, complementado con muestreo estadístico (parcelas con brinzales, latizales y árboles con DAP &gt; 10 cm).</w:t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4.2  </w:t>
      </w:r>
      <w:r>
        <w:rPr>
          <w:rFonts w:ascii="Arial" w:hAnsi="Arial"/>
          <w:b/>
          <w:i w:val="0"/>
          <w:color w:val="1A8A50"/>
          <w:sz w:val="19"/>
        </w:rPr>
        <w:t>Resultados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3. Árboles, área basal y volumen por grupo comercial: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760"/>
        <w:gridCol w:w="2200"/>
        <w:gridCol w:w="2200"/>
        <w:gridCol w:w="2200"/>
      </w:tblGrid>
      <w:tr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Árboles / ha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4. Resultados de regeneración natural: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000"/>
        <w:gridCol w:w="3000"/>
      </w:tblGrid>
      <w:tr>
        <w:tc>
          <w:tcPr>
            <w:tcW w:type="dxa" w:w="3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</w:t>
            </w:r>
          </w:p>
        </w:tc>
        <w:tc>
          <w:tcPr>
            <w:tcW w:type="dxa" w:w="3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Brinzales / ha</w:t>
            </w:r>
          </w:p>
        </w:tc>
        <w:tc>
          <w:tcPr>
            <w:tcW w:type="dxa" w:w="3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Latizales / ha</w:t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Grupos comerciales: AAACOM · ACTCOM · POTCOM · SVAL · VEDADO.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4.3  </w:t>
      </w:r>
      <w:r>
        <w:rPr>
          <w:rFonts w:ascii="Arial" w:hAnsi="Arial"/>
          <w:b/>
          <w:i w:val="0"/>
          <w:color w:val="1A8A50"/>
          <w:sz w:val="19"/>
        </w:rPr>
        <w:t>Manejo forestal permanente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5. División del bosque a manejar según objetivos (producción / protección):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Uso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Extensión (ha)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%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5.  MANEJO DEL BOSQUE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5.1  </w:t>
      </w:r>
      <w:r>
        <w:rPr>
          <w:rFonts w:ascii="Arial" w:hAnsi="Arial"/>
          <w:b/>
          <w:i w:val="0"/>
          <w:color w:val="1A8A50"/>
          <w:sz w:val="19"/>
        </w:rPr>
        <w:t>Sistema de manejo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5.2  </w:t>
      </w:r>
      <w:r>
        <w:rPr>
          <w:rFonts w:ascii="Arial" w:hAnsi="Arial"/>
          <w:b/>
          <w:i w:val="0"/>
          <w:color w:val="1A8A50"/>
          <w:sz w:val="19"/>
        </w:rPr>
        <w:t>Especies a manejar y diámetros mínimos e intensidades de corta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6. DMC por especie: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760"/>
        <w:gridCol w:w="2400"/>
        <w:gridCol w:w="1800"/>
      </w:tblGrid>
      <w:tr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 comercial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DMC</w:t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5.3  </w:t>
      </w:r>
      <w:r>
        <w:rPr>
          <w:rFonts w:ascii="Arial" w:hAnsi="Arial"/>
          <w:b/>
          <w:i w:val="0"/>
          <w:color w:val="1A8A50"/>
          <w:sz w:val="19"/>
        </w:rPr>
        <w:t>Especies a proteger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7. Listado de especies a proteger y justificación: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760"/>
        <w:gridCol w:w="40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4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Justificación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5.4  </w:t>
      </w:r>
      <w:r>
        <w:rPr>
          <w:rFonts w:ascii="Arial" w:hAnsi="Arial"/>
          <w:b/>
          <w:i w:val="0"/>
          <w:color w:val="1A8A50"/>
          <w:sz w:val="19"/>
        </w:rPr>
        <w:t>Ciclo de corta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5.5  </w:t>
      </w:r>
      <w:r>
        <w:rPr>
          <w:rFonts w:ascii="Arial" w:hAnsi="Arial"/>
          <w:b/>
          <w:i w:val="0"/>
          <w:color w:val="1A8A50"/>
          <w:sz w:val="19"/>
        </w:rPr>
        <w:t>Aprovechamiento forestal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8. Resultados del censo forestal (&gt; DMC):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360"/>
        <w:gridCol w:w="1600"/>
        <w:gridCol w:w="1500"/>
        <w:gridCol w:w="17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técnico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AB (m²)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árb.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9. Abundancia, AB y volumen a extraer y reservar por especie (tarifa 10% del VMP):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560"/>
        <w:gridCol w:w="2560"/>
        <w:gridCol w:w="1840"/>
      </w:tblGrid>
      <w:tr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Extraer (No./AB/Vol)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Reservar (No./AB/Vol)</w:t>
            </w:r>
          </w:p>
        </w:tc>
        <w:tc>
          <w:tcPr>
            <w:tcW w:type="dxa" w:w="18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Tarifa (10% VMP)</w:t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5.6  </w:t>
      </w:r>
      <w:r>
        <w:rPr>
          <w:rFonts w:ascii="Arial" w:hAnsi="Arial"/>
          <w:b/>
          <w:i w:val="0"/>
          <w:color w:val="1A8A50"/>
          <w:sz w:val="19"/>
        </w:rPr>
        <w:t>Descripción general de las actividades de aprovechamiento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Actividades de pre-aprovechamiento.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Actividades de aprovechamiento.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Actividades post-aprovechamiento.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5.7  </w:t>
      </w:r>
      <w:r>
        <w:rPr>
          <w:rFonts w:ascii="Arial" w:hAnsi="Arial"/>
          <w:b/>
          <w:i w:val="0"/>
          <w:color w:val="1A8A50"/>
          <w:sz w:val="19"/>
        </w:rPr>
        <w:t>Métodos de regeneración del bosque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6.  PROTECCIÓN DEL BOSQUE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6.1  </w:t>
      </w:r>
      <w:r>
        <w:rPr>
          <w:rFonts w:ascii="Arial" w:hAnsi="Arial"/>
          <w:b/>
          <w:i w:val="0"/>
          <w:color w:val="1A8A50"/>
          <w:sz w:val="19"/>
        </w:rPr>
        <w:t>Demarcación y mantenimiento de linderos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6.2  </w:t>
      </w:r>
      <w:r>
        <w:rPr>
          <w:rFonts w:ascii="Arial" w:hAnsi="Arial"/>
          <w:b/>
          <w:i w:val="0"/>
          <w:color w:val="1A8A50"/>
          <w:sz w:val="19"/>
        </w:rPr>
        <w:t>Control y vigilancia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6.3  </w:t>
      </w:r>
      <w:r>
        <w:rPr>
          <w:rFonts w:ascii="Arial" w:hAnsi="Arial"/>
          <w:b/>
          <w:i w:val="0"/>
          <w:color w:val="1A8A50"/>
          <w:sz w:val="19"/>
        </w:rPr>
        <w:t>Protección contra incendios forestales (prevención; combate y control)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7.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9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0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7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Etapas: planificación · aprovechamiento · silvicultura · protección.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8.  ANEXOS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Libreta de campo con datos dasométricos del inventario (boletas).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Libreta de campo con coordenadas del polígono, rodales, parcelas, áreas de protección, caminos y vías de arrastre.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Mapas del área a manejo, rodales, áreas de protección e infraestructura; ubicación en ortofoto digital.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MANEJO FORESTAL EN BOSQUES LATIFOLIADOS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MENORES O IGUALES A 100 HECTÁREAS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