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IDENTIFICACIÓN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Periodo del plan:  de __________ a __________  </w:t>
      </w:r>
      <w:r>
        <w:rPr>
          <w:rFonts w:ascii="Arial" w:hAnsi="Arial"/>
          <w:b w:val="0"/>
          <w:i w:val="0"/>
          <w:color w:val="888888"/>
          <w:sz w:val="20"/>
        </w:rPr>
        <w:t>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Unidad de manejo: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Área protegida: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Categoría: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Zona de manejo: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Datos del propietario o razón social: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titular: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Representante legal: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Identificación (cédula/DPI): </w:t>
      </w:r>
      <w:r>
        <w:rPr>
          <w:rFonts w:ascii="Arial" w:hAnsi="Arial"/>
          <w:b w:val="0"/>
          <w:i w:val="0"/>
          <w:color w:val="888888"/>
          <w:sz w:val="20"/>
        </w:rPr>
        <w:t>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Teléfono: </w:t>
      </w:r>
      <w:r>
        <w:rPr>
          <w:rFonts w:ascii="Arial" w:hAnsi="Arial"/>
          <w:b w:val="0"/>
          <w:i w:val="0"/>
          <w:color w:val="888888"/>
          <w:sz w:val="20"/>
        </w:rPr>
        <w:t>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Dirección: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Correo electrónico: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Datos del profesional responsable: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profesional: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No. colegiado: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Reg./CONAP: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Teléfono: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Fecha de entrega: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RESUMEN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1.  OBJETIVOS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1.1  </w:t>
      </w:r>
      <w:r>
        <w:rPr>
          <w:rFonts w:ascii="Arial" w:hAnsi="Arial"/>
          <w:b/>
          <w:i w:val="0"/>
          <w:color w:val="1A8A50"/>
          <w:sz w:val="19"/>
        </w:rPr>
        <w:t>Objetivo general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1.2  </w:t>
      </w:r>
      <w:r>
        <w:rPr>
          <w:rFonts w:ascii="Arial" w:hAnsi="Arial"/>
          <w:b/>
          <w:i w:val="0"/>
          <w:color w:val="1A8A50"/>
          <w:sz w:val="19"/>
        </w:rPr>
        <w:t>Objetivos específicos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2.  VIGENCIA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Vigencia del programa quinquenal:  de __________ a __________  </w:t>
      </w:r>
      <w:r>
        <w:rPr>
          <w:rFonts w:ascii="Arial" w:hAnsi="Arial"/>
          <w:b w:val="0"/>
          <w:i w:val="0"/>
          <w:color w:val="888888"/>
          <w:sz w:val="20"/>
        </w:rPr>
        <w:t>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3.  UBICACIÓN Y DESCRIPCIÓN DEL POLÍGONO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3.1  </w:t>
      </w:r>
      <w:r>
        <w:rPr>
          <w:rFonts w:ascii="Arial" w:hAnsi="Arial"/>
          <w:b/>
          <w:i w:val="0"/>
          <w:color w:val="1A8A50"/>
          <w:sz w:val="19"/>
        </w:rPr>
        <w:t>Localización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3.2  </w:t>
      </w:r>
      <w:r>
        <w:rPr>
          <w:rFonts w:ascii="Arial" w:hAnsi="Arial"/>
          <w:b/>
          <w:i w:val="0"/>
          <w:color w:val="1A8A50"/>
          <w:sz w:val="19"/>
        </w:rPr>
        <w:t>Ubicación geográfica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1. Coordenadas geográficas (indicar zona y DATUM):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000"/>
        <w:gridCol w:w="3680"/>
        <w:gridCol w:w="3680"/>
      </w:tblGrid>
      <w:tr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Vértice</w:t>
            </w:r>
          </w:p>
        </w:tc>
        <w:tc>
          <w:tcPr>
            <w:tcW w:type="dxa" w:w="3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Latitud Norte</w:t>
            </w:r>
          </w:p>
        </w:tc>
        <w:tc>
          <w:tcPr>
            <w:tcW w:type="dxa" w:w="3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Longitud Oeste</w:t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3.3  </w:t>
      </w:r>
      <w:r>
        <w:rPr>
          <w:rFonts w:ascii="Arial" w:hAnsi="Arial"/>
          <w:b/>
          <w:i w:val="0"/>
          <w:color w:val="1A8A50"/>
          <w:sz w:val="19"/>
        </w:rPr>
        <w:t>Identificación de estratos en el polígono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2. Identificación de estratos dentro del polígono: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600"/>
        <w:gridCol w:w="3760"/>
        <w:gridCol w:w="1900"/>
        <w:gridCol w:w="1900"/>
      </w:tblGrid>
      <w:tr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Estrato</w:t>
            </w:r>
          </w:p>
        </w:tc>
        <w:tc>
          <w:tcPr>
            <w:tcW w:type="dxa" w:w="3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Descripción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%</w:t>
            </w:r>
          </w:p>
        </w:tc>
      </w:tr>
      <w:tr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3.4  </w:t>
      </w:r>
      <w:r>
        <w:rPr>
          <w:rFonts w:ascii="Arial" w:hAnsi="Arial"/>
          <w:b/>
          <w:i w:val="0"/>
          <w:color w:val="1A8A50"/>
          <w:sz w:val="19"/>
        </w:rPr>
        <w:t>Definición de áreas según objetivos de manejo (protección y producción)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3. Clasificación del bosque según objetivos de manejo: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600"/>
        <w:gridCol w:w="1900"/>
        <w:gridCol w:w="1900"/>
        <w:gridCol w:w="1900"/>
        <w:gridCol w:w="1860"/>
      </w:tblGrid>
      <w:tr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Estrato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Producción (ha)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Protección (ha)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Total (ha)</w:t>
            </w:r>
          </w:p>
        </w:tc>
        <w:tc>
          <w:tcPr>
            <w:tcW w:type="dxa" w:w="18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%</w:t>
            </w:r>
          </w:p>
        </w:tc>
      </w:tr>
      <w:tr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4.  INVENTARIO FORESTAL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4.1  </w:t>
      </w:r>
      <w:r>
        <w:rPr>
          <w:rFonts w:ascii="Arial" w:hAnsi="Arial"/>
          <w:b/>
          <w:i w:val="0"/>
          <w:color w:val="1A8A50"/>
          <w:sz w:val="19"/>
        </w:rPr>
        <w:t>Tipo y diseño del inventario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4. Intensidad de muestreo: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1560"/>
        <w:gridCol w:w="1560"/>
        <w:gridCol w:w="1400"/>
        <w:gridCol w:w="1440"/>
      </w:tblGrid>
      <w:tr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Tipo de producto</w:t>
            </w:r>
          </w:p>
        </w:tc>
        <w:tc>
          <w:tcPr>
            <w:tcW w:type="dxa" w:w="1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parcelas</w:t>
            </w:r>
          </w:p>
        </w:tc>
        <w:tc>
          <w:tcPr>
            <w:tcW w:type="dxa" w:w="1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Tamaño (ha)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Forma</w:t>
            </w:r>
          </w:p>
        </w:tc>
        <w:tc>
          <w:tcPr>
            <w:tcW w:type="dxa" w:w="144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Intensidad</w:t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4.3  </w:t>
      </w:r>
      <w:r>
        <w:rPr>
          <w:rFonts w:ascii="Arial" w:hAnsi="Arial"/>
          <w:b/>
          <w:i w:val="0"/>
          <w:color w:val="1A8A50"/>
          <w:sz w:val="19"/>
        </w:rPr>
        <w:t>Ubicación y tamaño de las parcelas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4.4  </w:t>
      </w:r>
      <w:r>
        <w:rPr>
          <w:rFonts w:ascii="Arial" w:hAnsi="Arial"/>
          <w:b/>
          <w:i w:val="0"/>
          <w:color w:val="1A8A50"/>
          <w:sz w:val="19"/>
        </w:rPr>
        <w:t>Análisis estadístico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5. Principales indicadores estadísticos: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6560"/>
        <w:gridCol w:w="2800"/>
      </w:tblGrid>
      <w:tr>
        <w:tc>
          <w:tcPr>
            <w:tcW w:type="dxa" w:w="6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Estadígrafo</w:t>
            </w:r>
          </w:p>
        </w:tc>
        <w:tc>
          <w:tcPr>
            <w:tcW w:type="dxa" w:w="2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Valor obtenido</w:t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4.5  </w:t>
      </w:r>
      <w:r>
        <w:rPr>
          <w:rFonts w:ascii="Arial" w:hAnsi="Arial"/>
          <w:b/>
          <w:i w:val="0"/>
          <w:color w:val="1A8A50"/>
          <w:sz w:val="19"/>
        </w:rPr>
        <w:t>Distribución diamétrica de las especies inventariadas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6. Abundancia (N), área basal (G) y volumen (V, m³/ha):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000"/>
        <w:gridCol w:w="2160"/>
        <w:gridCol w:w="1600"/>
        <w:gridCol w:w="1800"/>
        <w:gridCol w:w="1800"/>
      </w:tblGrid>
      <w:tr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Clase diamétrica</w:t>
            </w:r>
          </w:p>
        </w:tc>
        <w:tc>
          <w:tcPr>
            <w:tcW w:type="dxa" w:w="2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Grupo comercial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G (m²)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 (m³/ha)</w:t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4.7  </w:t>
      </w:r>
      <w:r>
        <w:rPr>
          <w:rFonts w:ascii="Arial" w:hAnsi="Arial"/>
          <w:b/>
          <w:i w:val="0"/>
          <w:color w:val="1A8A50"/>
          <w:sz w:val="19"/>
        </w:rPr>
        <w:t>Distribución diamétrica por estrato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4.8  </w:t>
      </w:r>
      <w:r>
        <w:rPr>
          <w:rFonts w:ascii="Arial" w:hAnsi="Arial"/>
          <w:b/>
          <w:i w:val="0"/>
          <w:color w:val="1A8A50"/>
          <w:sz w:val="19"/>
        </w:rPr>
        <w:t>Regeneración natural y productos no maderables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5.  MANEJO DE RECURSOS MADERABLES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5.1  </w:t>
      </w:r>
      <w:r>
        <w:rPr>
          <w:rFonts w:ascii="Arial" w:hAnsi="Arial"/>
          <w:b/>
          <w:i w:val="0"/>
          <w:color w:val="1A8A50"/>
          <w:sz w:val="19"/>
        </w:rPr>
        <w:t>Sistema de manejo y ciclo de corta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5.2  </w:t>
      </w:r>
      <w:r>
        <w:rPr>
          <w:rFonts w:ascii="Arial" w:hAnsi="Arial"/>
          <w:b/>
          <w:i w:val="0"/>
          <w:color w:val="1A8A50"/>
          <w:sz w:val="19"/>
        </w:rPr>
        <w:t>Diámetros mínimos e intensidades de corta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200"/>
        <w:gridCol w:w="2360"/>
        <w:gridCol w:w="1800"/>
        <w:gridCol w:w="1500"/>
        <w:gridCol w:w="1500"/>
      </w:tblGrid>
      <w:tr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común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científico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Grupo comercial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DMC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Intensidad</w:t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5.3  </w:t>
      </w:r>
      <w:r>
        <w:rPr>
          <w:rFonts w:ascii="Arial" w:hAnsi="Arial"/>
          <w:b/>
          <w:i w:val="0"/>
          <w:color w:val="1A8A50"/>
          <w:sz w:val="19"/>
        </w:rPr>
        <w:t>División del bosque en bloques quinquenales y áreas de aprovechamiento anual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200"/>
        <w:gridCol w:w="1400"/>
        <w:gridCol w:w="2560"/>
        <w:gridCol w:w="3200"/>
      </w:tblGrid>
      <w:tr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Bloque / AAA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</w:t>
            </w:r>
          </w:p>
        </w:tc>
        <w:tc>
          <w:tcPr>
            <w:tcW w:type="dxa" w:w="2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Superficie (ha)</w:t>
            </w:r>
          </w:p>
        </w:tc>
        <w:tc>
          <w:tcPr>
            <w:tcW w:type="dxa" w:w="3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aprovechable (m³)</w:t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5.4  </w:t>
      </w:r>
      <w:r>
        <w:rPr>
          <w:rFonts w:ascii="Arial" w:hAnsi="Arial"/>
          <w:b/>
          <w:i w:val="0"/>
          <w:color w:val="1A8A50"/>
          <w:sz w:val="19"/>
        </w:rPr>
        <w:t>Análisis de la corta permisible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5.5  </w:t>
      </w:r>
      <w:r>
        <w:rPr>
          <w:rFonts w:ascii="Arial" w:hAnsi="Arial"/>
          <w:b/>
          <w:i w:val="0"/>
          <w:color w:val="1A8A50"/>
          <w:sz w:val="19"/>
        </w:rPr>
        <w:t>Red general de caminos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2560"/>
        <w:gridCol w:w="1800"/>
        <w:gridCol w:w="2400"/>
      </w:tblGrid>
      <w:tr>
        <w:tc>
          <w:tcPr>
            <w:tcW w:type="dxa" w:w="2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Tipo de camino</w:t>
            </w:r>
          </w:p>
        </w:tc>
        <w:tc>
          <w:tcPr>
            <w:tcW w:type="dxa" w:w="2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Estado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Longitud (km)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Observaciones</w:t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6.  PROTECCIÓN, MONITOREO Y RECURSOS NO MADERABLES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6.1  </w:t>
      </w:r>
      <w:r>
        <w:rPr>
          <w:rFonts w:ascii="Arial" w:hAnsi="Arial"/>
          <w:b/>
          <w:i w:val="0"/>
          <w:color w:val="1A8A50"/>
          <w:sz w:val="19"/>
        </w:rPr>
        <w:t>Protección del bosque (linderos, control y vigilancia, incendios)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6.2  </w:t>
      </w:r>
      <w:r>
        <w:rPr>
          <w:rFonts w:ascii="Arial" w:hAnsi="Arial"/>
          <w:b/>
          <w:i w:val="0"/>
          <w:color w:val="1A8A50"/>
          <w:sz w:val="19"/>
        </w:rPr>
        <w:t>Monitoreo y recursos no maderables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7.  CRONOGRAMA DE ACTIVIDADES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160"/>
        <w:gridCol w:w="1200"/>
        <w:gridCol w:w="1200"/>
        <w:gridCol w:w="1200"/>
        <w:gridCol w:w="1200"/>
        <w:gridCol w:w="1200"/>
      </w:tblGrid>
      <w:tr>
        <w:tc>
          <w:tcPr>
            <w:tcW w:type="dxa" w:w="3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1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2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3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4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5</w:t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8.  ANEXOS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Libreta de campo y boletas del inventario.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Coordenadas, rodales, bloques quinquenales y caminos.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Mapas y ortofoto digital.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profesional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profesional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PROGRAMA QUINQUENAL DE MANEJO FORESTAL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EN BOSQUE LATIFOLIADO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