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drawing>
          <wp:inline distT="0" distB="0" distL="0" distR="0">
            <wp:extent cx="4095750" cy="838200"/>
            <wp:effectExtent t="0" r="0" b="0" l="0"/>
            <wp:docPr id="1" name="c" descr="CONAP" title="CO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B3A6B"/>
          <w:sz w:val="24"/>
          <w:szCs w:val="24"/>
        </w:rPr>
        <w:t xml:space="preserve">BOLETA DATOS MENSUALES</w:t>
      </w:r>
    </w:p>
    <w:tbl>
      <w:tblPr>
        <w:tblW w:type="dxa" w:w="14400"/>
        <w:tblBorders>
          <w:top w:val="single" w:color="FFFFFF" w:sz="0"/>
          <w:left w:val="single" w:color="FFFFFF" w:sz="0"/>
          <w:bottom w:val="single" w:color="FFFFFF" w:sz="0"/>
          <w:right w:val="single" w:color="FFFFFF" w:sz="0"/>
          <w:insideH w:val="single" w:color="auto" w:sz="4"/>
          <w:insideV w:val="single" w:color="auto" w:sz="4"/>
        </w:tblBorders>
      </w:tblPr>
      <w:tblGrid>
        <w:gridCol w:w="7200"/>
        <w:gridCol w:w="7200"/>
      </w:tblGrid>
      <w:tr>
        <w:tc>
          <w:tcPr>
            <w:tcW w:type="dxa" w:w="7200"/>
            <w:tcBorders>
              <w:bottom w:val="single" w:color="1B3A6B" w:sz="4"/>
            </w:tcBorders>
            <w:tcMar>
              <w:top w:type="dxa" w:w="40"/>
              <w:left w:type="dxa" w:w="40"/>
              <w:bottom w:type="dxa" w:w="4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8"/>
                <w:szCs w:val="18"/>
              </w:rPr>
              <w:t xml:space="preserve">TORTUGARIO: </w:t>
            </w:r>
          </w:p>
        </w:tc>
        <w:tc>
          <w:tcPr>
            <w:tcW w:type="dxa" w:w="7200"/>
            <w:tcBorders>
              <w:bottom w:val="single" w:color="1B3A6B" w:sz="4"/>
            </w:tcBorders>
            <w:tcMar>
              <w:top w:type="dxa" w:w="40"/>
              <w:left w:type="dxa" w:w="120"/>
              <w:bottom w:type="dxa" w:w="4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8"/>
                <w:szCs w:val="18"/>
              </w:rPr>
              <w:t xml:space="preserve">ENCARGADO: </w:t>
            </w:r>
          </w:p>
        </w:tc>
      </w:tr>
    </w:tbl>
    <w:p>
      <w:pPr>
        <w:spacing w:after="120"/>
      </w:pPr>
    </w:p>
    <w:tbl>
      <w:tblPr>
        <w:tblW w:type="dxa" w:w="14400"/>
        <w:tblBorders>
          <w:top w:val="single" w:color="9AA0A6" w:sz="4"/>
          <w:left w:val="single" w:color="9AA0A6" w:sz="4"/>
          <w:bottom w:val="single" w:color="9AA0A6" w:sz="4"/>
          <w:right w:val="single" w:color="9AA0A6" w:sz="4"/>
          <w:insideH w:val="single" w:color="auto" w:sz="4"/>
          <w:insideV w:val="single" w:color="auto" w:sz="4"/>
        </w:tblBorders>
      </w:tblPr>
      <w:tblGrid>
        <w:gridCol w:w="600"/>
        <w:gridCol w:w="1000"/>
        <w:gridCol w:w="600"/>
        <w:gridCol w:w="600"/>
        <w:gridCol w:w="600"/>
        <w:gridCol w:w="1050"/>
        <w:gridCol w:w="700"/>
        <w:gridCol w:w="900"/>
        <w:gridCol w:w="650"/>
        <w:gridCol w:w="650"/>
        <w:gridCol w:w="650"/>
        <w:gridCol w:w="700"/>
        <w:gridCol w:w="600"/>
        <w:gridCol w:w="600"/>
        <w:gridCol w:w="600"/>
        <w:gridCol w:w="600"/>
        <w:gridCol w:w="650"/>
        <w:gridCol w:w="650"/>
        <w:gridCol w:w="650"/>
        <w:gridCol w:w="650"/>
        <w:gridCol w:w="700"/>
      </w:tblGrid>
      <w:tr>
        <w:trPr>
          <w:tblHeader/>
          <w:trHeight w:val="420" w:hRule="atLeast"/>
        </w:trPr>
        <w:tc>
          <w:tcPr>
            <w:tcW w:type="dxa" w:w="6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No. Nido Sembrado</w:t>
            </w:r>
          </w:p>
        </w:tc>
        <w:tc>
          <w:tcPr>
            <w:tcW w:type="dxa" w:w="10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Recolector</w:t>
            </w:r>
          </w:p>
        </w:tc>
        <w:tc>
          <w:tcPr>
            <w:tcW w:type="dxa" w:w="1800"/>
            <w:gridSpan w:val="3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Forma de obtención de los huevos</w:t>
            </w:r>
          </w:p>
        </w:tc>
        <w:tc>
          <w:tcPr>
            <w:tcW w:type="dxa" w:w="10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Procedencia (área de playa de la colecta)</w:t>
            </w:r>
          </w:p>
        </w:tc>
        <w:tc>
          <w:tcPr>
            <w:tcW w:type="dxa" w:w="7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Fecha de siembra</w:t>
            </w:r>
          </w:p>
        </w:tc>
        <w:tc>
          <w:tcPr>
            <w:tcW w:type="dxa" w:w="9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Especie probable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 de nido colectado en playa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 de huevos sembrados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Temperatura</w:t>
            </w:r>
          </w:p>
        </w:tc>
        <w:tc>
          <w:tcPr>
            <w:tcW w:type="dxa" w:w="7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Fecha de emergencia</w:t>
            </w:r>
          </w:p>
        </w:tc>
        <w:tc>
          <w:tcPr>
            <w:tcW w:type="dxa" w:w="1200"/>
            <w:gridSpan w:val="2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Neonatos en la superficie</w:t>
            </w:r>
          </w:p>
        </w:tc>
        <w:tc>
          <w:tcPr>
            <w:tcW w:type="dxa" w:w="1200"/>
            <w:gridSpan w:val="2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Neonatos dentro del nido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 de cascarones vacíos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Huevos no eclosionados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Huevos infértiles</w:t>
            </w:r>
          </w:p>
        </w:tc>
        <w:tc>
          <w:tcPr>
            <w:tcW w:type="dxa" w:w="65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Huevos depredados</w:t>
            </w:r>
          </w:p>
        </w:tc>
        <w:tc>
          <w:tcPr>
            <w:tcW w:type="dxa" w:w="700"/>
            <w:vMerge w:val="restart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 total de neonatos liberados</w:t>
            </w:r>
          </w:p>
        </w:tc>
      </w:tr>
      <w:tr>
        <w:trPr>
          <w:tblHeader/>
          <w:trHeight w:val="2000" w:hRule="atLeast"/>
        </w:trPr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Cuota de conservación</w:t>
            </w:r>
          </w:p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Donación nido completo</w:t>
            </w:r>
          </w:p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Compra del nido completo</w:t>
            </w:r>
          </w:p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Vivos</w:t>
            </w:r>
          </w:p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Muertos</w:t>
            </w:r>
          </w:p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Vivos</w:t>
            </w:r>
          </w:p>
        </w:tc>
        <w:tc>
          <w:tcPr>
            <w:tcW w:type="dxa" w:w="6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60"/>
              <w:left w:type="dxa" w:w="40"/>
              <w:bottom w:type="dxa" w:w="60"/>
              <w:right w:type="dxa" w:w="4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Muertos</w:t>
            </w:r>
          </w:p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  <w:tc>
          <w:tcPr>
            <w:vMerge w:val="continue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</w:tcPr>
          <w:p/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10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65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  <w:tc>
          <w:tcPr>
            <w:tcW w:type="dxa" w:w="7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30"/>
              <w:left w:type="dxa" w:w="30"/>
              <w:bottom w:type="dxa" w:w="30"/>
              <w:right w:type="dxa" w:w="30"/>
            </w:tcMar>
          </w:tcPr>
          <w:p>
            <w:pPr>
              <w:spacing w:after="0"/>
            </w:pPr>
          </w:p>
        </w:tc>
      </w:tr>
    </w:tbl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31ff7c014162ac255ed093182dbb0b74425e9d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2026-06-12T19:56:02.497Z</dcterms:created>
  <dcterms:modified xsi:type="dcterms:W3CDTF">2026-06-12T19:56:02.498Z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